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878" w:rsidRDefault="00FE571F" w:rsidP="001D1681">
      <w:pPr>
        <w:ind w:left="851" w:right="-255"/>
        <w:jc w:val="right"/>
        <w:rPr>
          <w:bCs/>
          <w:color w:val="0000FF"/>
          <w:sz w:val="44"/>
          <w:szCs w:val="44"/>
        </w:rPr>
      </w:pPr>
      <w:r>
        <w:rPr>
          <w:noProof/>
          <w:lang w:val="en-US"/>
        </w:rPr>
        <w:drawing>
          <wp:inline distT="0" distB="0" distL="0" distR="0">
            <wp:extent cx="6422390" cy="1468755"/>
            <wp:effectExtent l="0" t="0" r="0" b="0"/>
            <wp:docPr id="9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146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78" w:rsidRDefault="00025E31" w:rsidP="004A3C12">
      <w:pPr>
        <w:widowControl w:val="0"/>
        <w:spacing w:after="0"/>
        <w:ind w:left="851" w:right="-255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Spring 2024 </w:t>
      </w:r>
      <w:r w:rsidR="001F09C7">
        <w:rPr>
          <w:rFonts w:ascii="Arial" w:hAnsi="Arial" w:cs="Arial"/>
          <w:b/>
          <w:i/>
          <w:sz w:val="32"/>
          <w:szCs w:val="32"/>
        </w:rPr>
        <w:t>Conference</w:t>
      </w:r>
      <w:r w:rsidR="00A1383F">
        <w:rPr>
          <w:rFonts w:ascii="Arial" w:hAnsi="Arial" w:cs="Arial"/>
          <w:b/>
          <w:i/>
          <w:sz w:val="32"/>
          <w:szCs w:val="32"/>
        </w:rPr>
        <w:t>:</w:t>
      </w:r>
    </w:p>
    <w:p w:rsidR="005B584A" w:rsidRPr="00F8450C" w:rsidRDefault="001F09C7" w:rsidP="00F8450C">
      <w:pPr>
        <w:widowControl w:val="0"/>
        <w:ind w:left="851" w:right="-255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Fishing –</w:t>
      </w:r>
      <w:r w:rsidR="00025E31">
        <w:rPr>
          <w:rFonts w:ascii="Arial" w:hAnsi="Arial" w:cs="Arial"/>
          <w:b/>
          <w:i/>
          <w:sz w:val="32"/>
          <w:szCs w:val="32"/>
        </w:rPr>
        <w:t>The</w:t>
      </w:r>
      <w:r>
        <w:rPr>
          <w:rFonts w:ascii="Arial" w:hAnsi="Arial" w:cs="Arial"/>
          <w:b/>
          <w:i/>
          <w:sz w:val="32"/>
          <w:szCs w:val="32"/>
        </w:rPr>
        <w:t xml:space="preserve"> Men (and Women) and </w:t>
      </w:r>
      <w:r w:rsidR="00025E31">
        <w:rPr>
          <w:rFonts w:ascii="Arial" w:hAnsi="Arial" w:cs="Arial"/>
          <w:b/>
          <w:i/>
          <w:sz w:val="32"/>
          <w:szCs w:val="32"/>
        </w:rPr>
        <w:t xml:space="preserve">The </w:t>
      </w:r>
      <w:r>
        <w:rPr>
          <w:rFonts w:ascii="Arial" w:hAnsi="Arial" w:cs="Arial"/>
          <w:b/>
          <w:i/>
          <w:sz w:val="32"/>
          <w:szCs w:val="32"/>
        </w:rPr>
        <w:t>Boats</w:t>
      </w:r>
    </w:p>
    <w:p w:rsidR="005B584A" w:rsidRPr="00BF64CE" w:rsidRDefault="001F09C7" w:rsidP="00025E31">
      <w:pPr>
        <w:widowControl w:val="0"/>
        <w:ind w:left="851" w:right="-25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 are back in Hull this March for what promises to be a fascinating day focussing on the important and dangerous business of Fishing.</w:t>
      </w:r>
      <w:r w:rsidR="008C70BA">
        <w:rPr>
          <w:rFonts w:ascii="Arial" w:hAnsi="Arial" w:cs="Arial"/>
          <w:i/>
          <w:sz w:val="20"/>
          <w:szCs w:val="20"/>
        </w:rPr>
        <w:t xml:space="preserve"> From the early days of the last century to the current time, </w:t>
      </w:r>
      <w:r w:rsidR="000B4251">
        <w:rPr>
          <w:rFonts w:ascii="Arial" w:hAnsi="Arial" w:cs="Arial"/>
          <w:i/>
          <w:sz w:val="20"/>
          <w:szCs w:val="20"/>
        </w:rPr>
        <w:t>developments and drama and the impact of this often-overlooked industry, locally, nationally and globally.</w:t>
      </w:r>
    </w:p>
    <w:p w:rsidR="005B584A" w:rsidRPr="004A3C12" w:rsidRDefault="001F09C7" w:rsidP="004A3C12">
      <w:pPr>
        <w:widowControl w:val="0"/>
        <w:spacing w:after="0"/>
        <w:ind w:left="851" w:right="-255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Tuesday 26</w:t>
      </w:r>
      <w:r w:rsidRPr="001F09C7">
        <w:rPr>
          <w:rFonts w:ascii="Arial" w:hAnsi="Arial" w:cs="Arial"/>
          <w:b/>
          <w:i/>
          <w:color w:val="FF0000"/>
          <w:vertAlign w:val="superscript"/>
        </w:rPr>
        <w:t>th</w:t>
      </w:r>
      <w:r>
        <w:rPr>
          <w:rFonts w:ascii="Arial" w:hAnsi="Arial" w:cs="Arial"/>
          <w:b/>
          <w:i/>
          <w:color w:val="FF0000"/>
        </w:rPr>
        <w:t xml:space="preserve"> March 2024</w:t>
      </w:r>
    </w:p>
    <w:p w:rsidR="005B584A" w:rsidRPr="004A3C12" w:rsidRDefault="001F09C7" w:rsidP="005B584A">
      <w:pPr>
        <w:widowControl w:val="0"/>
        <w:ind w:left="851" w:right="-255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The Nordic House</w:t>
      </w:r>
      <w:r w:rsidR="00025E31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  <w:color w:val="FF0000"/>
        </w:rPr>
        <w:t>/ Danish Church, 104 Osborne Street, Hull HU1 2PN</w:t>
      </w:r>
    </w:p>
    <w:p w:rsidR="005B584A" w:rsidRDefault="005B584A" w:rsidP="005B584A">
      <w:pPr>
        <w:widowControl w:val="0"/>
        <w:ind w:left="851" w:right="-25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Join us from </w:t>
      </w:r>
      <w:r w:rsidR="001F09C7">
        <w:rPr>
          <w:rFonts w:ascii="Arial" w:hAnsi="Arial" w:cs="Arial"/>
          <w:b/>
          <w:i/>
        </w:rPr>
        <w:t>10</w:t>
      </w:r>
      <w:r w:rsidRPr="004A3C12">
        <w:rPr>
          <w:rFonts w:ascii="Arial" w:hAnsi="Arial" w:cs="Arial"/>
          <w:b/>
          <w:i/>
        </w:rPr>
        <w:t>00</w:t>
      </w:r>
      <w:r>
        <w:rPr>
          <w:rFonts w:ascii="Arial" w:hAnsi="Arial" w:cs="Arial"/>
          <w:i/>
        </w:rPr>
        <w:t xml:space="preserve"> for tea/coffee and registration</w:t>
      </w:r>
    </w:p>
    <w:p w:rsidR="00F8450C" w:rsidRPr="00025E31" w:rsidRDefault="00DF281D" w:rsidP="00F8450C">
      <w:pPr>
        <w:widowControl w:val="0"/>
        <w:spacing w:after="0"/>
        <w:ind w:left="851" w:right="-255"/>
        <w:jc w:val="center"/>
        <w:rPr>
          <w:rFonts w:ascii="Arial" w:hAnsi="Arial" w:cs="Arial"/>
          <w:i/>
        </w:rPr>
      </w:pPr>
      <w:r w:rsidRPr="00025E31">
        <w:rPr>
          <w:rFonts w:ascii="Arial" w:hAnsi="Arial" w:cs="Arial"/>
          <w:i/>
        </w:rPr>
        <w:t>10</w:t>
      </w:r>
      <w:r w:rsidR="00F8450C" w:rsidRPr="00025E31">
        <w:rPr>
          <w:rFonts w:ascii="Arial" w:hAnsi="Arial" w:cs="Arial"/>
          <w:i/>
        </w:rPr>
        <w:t>30 – Welcome</w:t>
      </w:r>
    </w:p>
    <w:p w:rsidR="00F8450C" w:rsidRPr="00025E31" w:rsidRDefault="00DF281D" w:rsidP="005B584A">
      <w:pPr>
        <w:widowControl w:val="0"/>
        <w:ind w:left="851" w:right="-255"/>
        <w:jc w:val="center"/>
        <w:rPr>
          <w:rFonts w:ascii="Arial" w:hAnsi="Arial" w:cs="Arial"/>
          <w:i/>
        </w:rPr>
      </w:pPr>
      <w:r w:rsidRPr="00025E31">
        <w:rPr>
          <w:rFonts w:ascii="Arial" w:hAnsi="Arial" w:cs="Arial"/>
          <w:i/>
        </w:rPr>
        <w:t xml:space="preserve">Alison A Telfer </w:t>
      </w:r>
      <w:r w:rsidR="00F8450C" w:rsidRPr="00025E31">
        <w:rPr>
          <w:rFonts w:ascii="Arial" w:hAnsi="Arial" w:cs="Arial"/>
          <w:i/>
        </w:rPr>
        <w:t>RD</w:t>
      </w:r>
    </w:p>
    <w:p w:rsidR="000865D7" w:rsidRPr="000865D7" w:rsidRDefault="000865D7" w:rsidP="000865D7">
      <w:pPr>
        <w:widowControl w:val="0"/>
        <w:spacing w:after="0" w:line="240" w:lineRule="auto"/>
        <w:ind w:left="851" w:right="-255"/>
        <w:jc w:val="center"/>
        <w:rPr>
          <w:rFonts w:ascii="Arial" w:hAnsi="Arial" w:cs="Arial"/>
          <w:i/>
          <w:iCs/>
          <w:color w:val="000000"/>
          <w:shd w:val="clear" w:color="auto" w:fill="FFFFFF"/>
        </w:rPr>
      </w:pPr>
      <w:r w:rsidRPr="000865D7">
        <w:rPr>
          <w:rFonts w:ascii="Arial" w:hAnsi="Arial" w:cs="Arial"/>
          <w:i/>
          <w:iCs/>
          <w:color w:val="000000"/>
          <w:shd w:val="clear" w:color="auto" w:fill="FFFFFF"/>
        </w:rPr>
        <w:t>Fishermen, Fishing Vessels and the Great War at Sea</w:t>
      </w:r>
    </w:p>
    <w:p w:rsidR="00F8450C" w:rsidRPr="00025E31" w:rsidRDefault="00DF281D" w:rsidP="005B584A">
      <w:pPr>
        <w:widowControl w:val="0"/>
        <w:ind w:left="851" w:right="-255"/>
        <w:jc w:val="center"/>
        <w:rPr>
          <w:rFonts w:ascii="Arial" w:hAnsi="Arial" w:cs="Arial"/>
          <w:i/>
        </w:rPr>
      </w:pPr>
      <w:r w:rsidRPr="00025E31">
        <w:rPr>
          <w:rFonts w:ascii="Arial" w:hAnsi="Arial" w:cs="Arial"/>
          <w:i/>
        </w:rPr>
        <w:t>Dr Robb Robinson</w:t>
      </w:r>
    </w:p>
    <w:p w:rsidR="00F8450C" w:rsidRPr="00025E31" w:rsidRDefault="00DF281D" w:rsidP="00F8450C">
      <w:pPr>
        <w:widowControl w:val="0"/>
        <w:spacing w:after="0"/>
        <w:ind w:left="851" w:right="-255"/>
        <w:jc w:val="center"/>
        <w:rPr>
          <w:rFonts w:ascii="Arial" w:hAnsi="Arial" w:cs="Arial"/>
          <w:i/>
        </w:rPr>
      </w:pPr>
      <w:r w:rsidRPr="00025E31">
        <w:rPr>
          <w:rFonts w:ascii="Arial" w:hAnsi="Arial" w:cs="Arial"/>
          <w:i/>
        </w:rPr>
        <w:t xml:space="preserve">The Headscarf Revolutionaries </w:t>
      </w:r>
    </w:p>
    <w:p w:rsidR="00F8450C" w:rsidRPr="00025E31" w:rsidRDefault="00DF281D" w:rsidP="005B584A">
      <w:pPr>
        <w:widowControl w:val="0"/>
        <w:ind w:left="851" w:right="-255"/>
        <w:jc w:val="center"/>
        <w:rPr>
          <w:rFonts w:ascii="Arial" w:hAnsi="Arial" w:cs="Arial"/>
          <w:i/>
        </w:rPr>
      </w:pPr>
      <w:r w:rsidRPr="000865D7">
        <w:rPr>
          <w:rFonts w:ascii="Arial" w:hAnsi="Arial" w:cs="Arial"/>
          <w:i/>
        </w:rPr>
        <w:t xml:space="preserve">Ian Cuthbert and </w:t>
      </w:r>
      <w:r w:rsidR="0007654D">
        <w:rPr>
          <w:rFonts w:ascii="Arial" w:hAnsi="Arial" w:cs="Arial"/>
          <w:i/>
        </w:rPr>
        <w:t xml:space="preserve">Cllr </w:t>
      </w:r>
      <w:r w:rsidRPr="000865D7">
        <w:rPr>
          <w:rFonts w:ascii="Arial" w:hAnsi="Arial" w:cs="Arial"/>
          <w:i/>
        </w:rPr>
        <w:t>Tracey Henr</w:t>
      </w:r>
      <w:r w:rsidR="000865D7">
        <w:rPr>
          <w:rFonts w:ascii="Arial" w:hAnsi="Arial" w:cs="Arial"/>
          <w:i/>
        </w:rPr>
        <w:t>y</w:t>
      </w:r>
    </w:p>
    <w:p w:rsidR="00F8450C" w:rsidRPr="00025E31" w:rsidRDefault="00DF281D" w:rsidP="005B584A">
      <w:pPr>
        <w:widowControl w:val="0"/>
        <w:ind w:left="851" w:right="-255"/>
        <w:jc w:val="center"/>
        <w:rPr>
          <w:rFonts w:ascii="Arial" w:hAnsi="Arial" w:cs="Arial"/>
          <w:i/>
        </w:rPr>
      </w:pPr>
      <w:r w:rsidRPr="00025E31">
        <w:rPr>
          <w:rFonts w:ascii="Arial" w:hAnsi="Arial" w:cs="Arial"/>
          <w:i/>
        </w:rPr>
        <w:t>Lunch</w:t>
      </w:r>
    </w:p>
    <w:p w:rsidR="00F8450C" w:rsidRPr="00025E31" w:rsidRDefault="00DF281D" w:rsidP="00F8450C">
      <w:pPr>
        <w:widowControl w:val="0"/>
        <w:spacing w:after="0"/>
        <w:ind w:left="851" w:right="-255"/>
        <w:jc w:val="center"/>
        <w:rPr>
          <w:rFonts w:ascii="Arial" w:hAnsi="Arial" w:cs="Arial"/>
          <w:i/>
        </w:rPr>
      </w:pPr>
      <w:r w:rsidRPr="00025E31">
        <w:rPr>
          <w:rFonts w:ascii="Arial" w:hAnsi="Arial" w:cs="Arial"/>
          <w:i/>
        </w:rPr>
        <w:t>The Legal After Effects of the Headscarf Revolution</w:t>
      </w:r>
    </w:p>
    <w:p w:rsidR="00F8450C" w:rsidRPr="00025E31" w:rsidRDefault="00DF281D" w:rsidP="005B584A">
      <w:pPr>
        <w:widowControl w:val="0"/>
        <w:ind w:left="851" w:right="-255"/>
        <w:jc w:val="center"/>
        <w:rPr>
          <w:rFonts w:ascii="Arial" w:hAnsi="Arial" w:cs="Arial"/>
          <w:i/>
        </w:rPr>
      </w:pPr>
      <w:r w:rsidRPr="00025E31">
        <w:rPr>
          <w:rFonts w:ascii="Arial" w:hAnsi="Arial" w:cs="Arial"/>
          <w:i/>
        </w:rPr>
        <w:t xml:space="preserve">Andrew Oliver </w:t>
      </w:r>
      <w:r w:rsidR="00F56DC0" w:rsidRPr="00025E31">
        <w:rPr>
          <w:rFonts w:ascii="Arial" w:hAnsi="Arial" w:cs="Arial"/>
          <w:i/>
        </w:rPr>
        <w:t>LLB</w:t>
      </w:r>
    </w:p>
    <w:p w:rsidR="00F8450C" w:rsidRPr="00025E31" w:rsidRDefault="00F56DC0" w:rsidP="00F8450C">
      <w:pPr>
        <w:widowControl w:val="0"/>
        <w:spacing w:after="0"/>
        <w:ind w:left="851" w:right="-255"/>
        <w:jc w:val="center"/>
        <w:rPr>
          <w:rFonts w:ascii="Arial" w:hAnsi="Arial" w:cs="Arial"/>
          <w:i/>
        </w:rPr>
      </w:pPr>
      <w:r w:rsidRPr="00025E31">
        <w:rPr>
          <w:rFonts w:ascii="Arial" w:hAnsi="Arial" w:cs="Arial"/>
          <w:i/>
        </w:rPr>
        <w:t>Why Fishing Matters</w:t>
      </w:r>
    </w:p>
    <w:p w:rsidR="00F8450C" w:rsidRPr="00025E31" w:rsidRDefault="00F56DC0" w:rsidP="005B584A">
      <w:pPr>
        <w:widowControl w:val="0"/>
        <w:ind w:left="851" w:right="-255"/>
        <w:jc w:val="center"/>
        <w:rPr>
          <w:rFonts w:ascii="Arial" w:hAnsi="Arial" w:cs="Arial"/>
          <w:i/>
        </w:rPr>
      </w:pPr>
      <w:r w:rsidRPr="00025E31">
        <w:rPr>
          <w:rFonts w:ascii="Arial" w:hAnsi="Arial" w:cs="Arial"/>
          <w:i/>
        </w:rPr>
        <w:t>Captain David Carter</w:t>
      </w:r>
      <w:r w:rsidR="00247C38" w:rsidRPr="00025E31">
        <w:rPr>
          <w:rFonts w:ascii="Arial" w:hAnsi="Arial" w:cs="Arial"/>
          <w:i/>
        </w:rPr>
        <w:t xml:space="preserve"> MNM</w:t>
      </w:r>
      <w:r w:rsidRPr="00025E31">
        <w:rPr>
          <w:rFonts w:ascii="Arial" w:hAnsi="Arial" w:cs="Arial"/>
          <w:i/>
        </w:rPr>
        <w:t xml:space="preserve"> </w:t>
      </w:r>
    </w:p>
    <w:p w:rsidR="004A3C12" w:rsidRPr="00025E31" w:rsidRDefault="004A3C12" w:rsidP="004A3C12">
      <w:pPr>
        <w:widowControl w:val="0"/>
        <w:spacing w:after="0"/>
        <w:ind w:left="851" w:right="-255"/>
        <w:jc w:val="center"/>
        <w:rPr>
          <w:rFonts w:ascii="Arial" w:hAnsi="Arial" w:cs="Arial"/>
          <w:i/>
        </w:rPr>
      </w:pPr>
      <w:proofErr w:type="gramStart"/>
      <w:r w:rsidRPr="00025E31">
        <w:rPr>
          <w:rFonts w:ascii="Arial" w:hAnsi="Arial" w:cs="Arial"/>
          <w:i/>
        </w:rPr>
        <w:t>Thanks</w:t>
      </w:r>
      <w:proofErr w:type="gramEnd"/>
      <w:r w:rsidRPr="00025E31">
        <w:rPr>
          <w:rFonts w:ascii="Arial" w:hAnsi="Arial" w:cs="Arial"/>
          <w:i/>
        </w:rPr>
        <w:t xml:space="preserve"> and Au Revoir</w:t>
      </w:r>
    </w:p>
    <w:p w:rsidR="000B4251" w:rsidRPr="00025E31" w:rsidRDefault="00F56DC0" w:rsidP="00025E31">
      <w:pPr>
        <w:widowControl w:val="0"/>
        <w:ind w:left="851" w:right="-255"/>
        <w:jc w:val="center"/>
        <w:rPr>
          <w:rFonts w:ascii="Arial" w:hAnsi="Arial" w:cs="Arial"/>
          <w:i/>
        </w:rPr>
      </w:pPr>
      <w:r w:rsidRPr="00025E31">
        <w:rPr>
          <w:rFonts w:ascii="Arial" w:hAnsi="Arial" w:cs="Arial"/>
          <w:i/>
        </w:rPr>
        <w:t>Alison A Telfer</w:t>
      </w:r>
      <w:r w:rsidR="004A3C12" w:rsidRPr="00025E31">
        <w:rPr>
          <w:rFonts w:ascii="Arial" w:hAnsi="Arial" w:cs="Arial"/>
          <w:i/>
        </w:rPr>
        <w:t xml:space="preserve"> RD</w:t>
      </w:r>
    </w:p>
    <w:p w:rsidR="00F8450C" w:rsidRDefault="00145213" w:rsidP="00BF64CE">
      <w:pPr>
        <w:widowControl w:val="0"/>
        <w:ind w:left="851" w:right="-25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222250</wp:posOffset>
            </wp:positionV>
            <wp:extent cx="2980690" cy="1979295"/>
            <wp:effectExtent l="0" t="0" r="3810" b="1905"/>
            <wp:wrapThrough wrapText="bothSides">
              <wp:wrapPolygon edited="0">
                <wp:start x="0" y="0"/>
                <wp:lineTo x="0" y="21482"/>
                <wp:lineTo x="21536" y="21482"/>
                <wp:lineTo x="21536" y="0"/>
                <wp:lineTo x="0" y="0"/>
              </wp:wrapPolygon>
            </wp:wrapThrough>
            <wp:docPr id="93814728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147288" name="Picture 9381472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71F">
        <w:rPr>
          <w:rFonts w:ascii="Arial" w:hAnsi="Arial" w:cs="Arial"/>
          <w:i/>
          <w:sz w:val="20"/>
          <w:szCs w:val="20"/>
        </w:rPr>
        <w:t xml:space="preserve">The Ticket Application forms </w:t>
      </w:r>
      <w:r w:rsidR="00A1626C">
        <w:rPr>
          <w:rFonts w:ascii="Arial" w:hAnsi="Arial" w:cs="Arial"/>
          <w:i/>
          <w:sz w:val="20"/>
          <w:szCs w:val="20"/>
        </w:rPr>
        <w:t>are attached</w:t>
      </w:r>
      <w:r w:rsidR="004A3C12" w:rsidRPr="00BF64CE">
        <w:rPr>
          <w:rFonts w:ascii="Arial" w:hAnsi="Arial" w:cs="Arial"/>
          <w:i/>
          <w:sz w:val="20"/>
          <w:szCs w:val="20"/>
        </w:rPr>
        <w:t>.</w:t>
      </w:r>
      <w:r w:rsidR="00F8450C">
        <w:rPr>
          <w:rFonts w:ascii="Arial" w:hAnsi="Arial" w:cs="Arial"/>
          <w:i/>
        </w:rPr>
        <w:tab/>
      </w:r>
    </w:p>
    <w:p w:rsidR="00145213" w:rsidRPr="005B584A" w:rsidRDefault="00247C38" w:rsidP="00BF64CE">
      <w:pPr>
        <w:widowControl w:val="0"/>
        <w:ind w:left="851" w:right="-255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4005750</wp:posOffset>
            </wp:positionH>
            <wp:positionV relativeFrom="paragraph">
              <wp:posOffset>244075</wp:posOffset>
            </wp:positionV>
            <wp:extent cx="2656800" cy="1506709"/>
            <wp:effectExtent l="0" t="0" r="0" b="5080"/>
            <wp:wrapThrough wrapText="bothSides">
              <wp:wrapPolygon edited="0">
                <wp:start x="0" y="0"/>
                <wp:lineTo x="0" y="21491"/>
                <wp:lineTo x="21481" y="21491"/>
                <wp:lineTo x="21481" y="0"/>
                <wp:lineTo x="0" y="0"/>
              </wp:wrapPolygon>
            </wp:wrapThrough>
            <wp:docPr id="52013548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135485" name="Picture 52013548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00" cy="1506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213" w:rsidRPr="005B584A" w:rsidSect="00D40C1F">
      <w:headerReference w:type="default" r:id="rId10"/>
      <w:pgSz w:w="11906" w:h="16838" w:code="9"/>
      <w:pgMar w:top="193" w:right="1133" w:bottom="193" w:left="1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D13" w:rsidRDefault="009B3D13" w:rsidP="00A239C6">
      <w:pPr>
        <w:spacing w:after="0" w:line="240" w:lineRule="auto"/>
      </w:pPr>
      <w:r>
        <w:separator/>
      </w:r>
    </w:p>
  </w:endnote>
  <w:endnote w:type="continuationSeparator" w:id="0">
    <w:p w:rsidR="009B3D13" w:rsidRDefault="009B3D13" w:rsidP="00A2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D13" w:rsidRDefault="009B3D13" w:rsidP="00A239C6">
      <w:pPr>
        <w:spacing w:after="0" w:line="240" w:lineRule="auto"/>
      </w:pPr>
      <w:r>
        <w:separator/>
      </w:r>
    </w:p>
  </w:footnote>
  <w:footnote w:type="continuationSeparator" w:id="0">
    <w:p w:rsidR="009B3D13" w:rsidRDefault="009B3D13" w:rsidP="00A2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9C6" w:rsidRDefault="00A23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9D4F9E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42505616">
    <w:abstractNumId w:val="0"/>
  </w:num>
  <w:num w:numId="2" w16cid:durableId="1477406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91"/>
    <w:rsid w:val="00025D41"/>
    <w:rsid w:val="00025E31"/>
    <w:rsid w:val="00060ED7"/>
    <w:rsid w:val="00061A4B"/>
    <w:rsid w:val="00070FA2"/>
    <w:rsid w:val="000721F2"/>
    <w:rsid w:val="0007654D"/>
    <w:rsid w:val="000865D7"/>
    <w:rsid w:val="000A0165"/>
    <w:rsid w:val="000B4251"/>
    <w:rsid w:val="000C3C61"/>
    <w:rsid w:val="000F4780"/>
    <w:rsid w:val="00145213"/>
    <w:rsid w:val="00152019"/>
    <w:rsid w:val="00157773"/>
    <w:rsid w:val="001B4C09"/>
    <w:rsid w:val="001D1681"/>
    <w:rsid w:val="001D1C86"/>
    <w:rsid w:val="001D28E9"/>
    <w:rsid w:val="001F09C7"/>
    <w:rsid w:val="00204F6D"/>
    <w:rsid w:val="00207D8B"/>
    <w:rsid w:val="00227C93"/>
    <w:rsid w:val="00240D54"/>
    <w:rsid w:val="00246CE0"/>
    <w:rsid w:val="00247C38"/>
    <w:rsid w:val="002622F8"/>
    <w:rsid w:val="00297E82"/>
    <w:rsid w:val="002E41BE"/>
    <w:rsid w:val="002E6ADD"/>
    <w:rsid w:val="002F2B91"/>
    <w:rsid w:val="003228FE"/>
    <w:rsid w:val="00332A8E"/>
    <w:rsid w:val="0037171C"/>
    <w:rsid w:val="00394C76"/>
    <w:rsid w:val="00450CB3"/>
    <w:rsid w:val="004658BD"/>
    <w:rsid w:val="00474DBF"/>
    <w:rsid w:val="004816B0"/>
    <w:rsid w:val="0049318E"/>
    <w:rsid w:val="00497028"/>
    <w:rsid w:val="004A3C12"/>
    <w:rsid w:val="004B2A3E"/>
    <w:rsid w:val="005056F3"/>
    <w:rsid w:val="00513B7F"/>
    <w:rsid w:val="00516612"/>
    <w:rsid w:val="005226DF"/>
    <w:rsid w:val="00527F70"/>
    <w:rsid w:val="00550C1D"/>
    <w:rsid w:val="005565B1"/>
    <w:rsid w:val="0058001E"/>
    <w:rsid w:val="00590B2D"/>
    <w:rsid w:val="00594482"/>
    <w:rsid w:val="005B584A"/>
    <w:rsid w:val="005C2D20"/>
    <w:rsid w:val="005C2F98"/>
    <w:rsid w:val="005C6D23"/>
    <w:rsid w:val="005D18C8"/>
    <w:rsid w:val="005F19EC"/>
    <w:rsid w:val="006102CA"/>
    <w:rsid w:val="006A51F5"/>
    <w:rsid w:val="006B798B"/>
    <w:rsid w:val="006F30FD"/>
    <w:rsid w:val="006F6E57"/>
    <w:rsid w:val="007242A7"/>
    <w:rsid w:val="00727442"/>
    <w:rsid w:val="007323B8"/>
    <w:rsid w:val="00755FED"/>
    <w:rsid w:val="00770C6B"/>
    <w:rsid w:val="00794BA1"/>
    <w:rsid w:val="007B4381"/>
    <w:rsid w:val="007C6040"/>
    <w:rsid w:val="007E58ED"/>
    <w:rsid w:val="00815E2C"/>
    <w:rsid w:val="008176B5"/>
    <w:rsid w:val="00823397"/>
    <w:rsid w:val="00844AC7"/>
    <w:rsid w:val="00854894"/>
    <w:rsid w:val="008670AB"/>
    <w:rsid w:val="008B6807"/>
    <w:rsid w:val="008C2790"/>
    <w:rsid w:val="008C70BA"/>
    <w:rsid w:val="008D6FAE"/>
    <w:rsid w:val="008E7D83"/>
    <w:rsid w:val="00907291"/>
    <w:rsid w:val="00913A28"/>
    <w:rsid w:val="00931717"/>
    <w:rsid w:val="00935B24"/>
    <w:rsid w:val="00952D25"/>
    <w:rsid w:val="0097634F"/>
    <w:rsid w:val="009B3D13"/>
    <w:rsid w:val="009F239A"/>
    <w:rsid w:val="00A1383F"/>
    <w:rsid w:val="00A1626C"/>
    <w:rsid w:val="00A239C6"/>
    <w:rsid w:val="00A2642A"/>
    <w:rsid w:val="00A264F9"/>
    <w:rsid w:val="00A33E23"/>
    <w:rsid w:val="00AD5024"/>
    <w:rsid w:val="00B019A9"/>
    <w:rsid w:val="00B21E86"/>
    <w:rsid w:val="00B40AF5"/>
    <w:rsid w:val="00B44CFF"/>
    <w:rsid w:val="00B641D9"/>
    <w:rsid w:val="00B94010"/>
    <w:rsid w:val="00BF64CE"/>
    <w:rsid w:val="00C11D67"/>
    <w:rsid w:val="00C30A23"/>
    <w:rsid w:val="00C40BF3"/>
    <w:rsid w:val="00C60BC2"/>
    <w:rsid w:val="00CB2879"/>
    <w:rsid w:val="00CD1DD9"/>
    <w:rsid w:val="00CF0D96"/>
    <w:rsid w:val="00D0036A"/>
    <w:rsid w:val="00D07878"/>
    <w:rsid w:val="00D274DC"/>
    <w:rsid w:val="00D40692"/>
    <w:rsid w:val="00D40C1F"/>
    <w:rsid w:val="00D6213B"/>
    <w:rsid w:val="00D85913"/>
    <w:rsid w:val="00DB5BDA"/>
    <w:rsid w:val="00DC61D5"/>
    <w:rsid w:val="00DE7AB2"/>
    <w:rsid w:val="00DF281D"/>
    <w:rsid w:val="00E311C1"/>
    <w:rsid w:val="00E44FAE"/>
    <w:rsid w:val="00E4658E"/>
    <w:rsid w:val="00EA4277"/>
    <w:rsid w:val="00F1492B"/>
    <w:rsid w:val="00F47964"/>
    <w:rsid w:val="00F56DC0"/>
    <w:rsid w:val="00F8450C"/>
    <w:rsid w:val="00F856C3"/>
    <w:rsid w:val="00F96DB5"/>
    <w:rsid w:val="00FC0BFF"/>
    <w:rsid w:val="00FC263C"/>
    <w:rsid w:val="00FC7BF0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chartTrackingRefBased/>
  <w15:docId w15:val="{E134DD84-59E3-9644-8A76-8E27773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39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239C6"/>
    <w:rPr>
      <w:rFonts w:ascii="Calibri" w:eastAsia="Calibri" w:hAnsi="Calibri" w:cs="Calibri"/>
      <w:sz w:val="22"/>
      <w:szCs w:val="22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239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239C6"/>
    <w:rPr>
      <w:rFonts w:ascii="Calibri" w:eastAsia="Calibri" w:hAnsi="Calibri" w:cs="Calibri"/>
      <w:sz w:val="22"/>
      <w:szCs w:val="22"/>
      <w:lang w:val="en-GB" w:eastAsia="ar-SA"/>
    </w:rPr>
  </w:style>
  <w:style w:type="table" w:styleId="TableGrid">
    <w:name w:val="Table Grid"/>
    <w:basedOn w:val="TableNormal"/>
    <w:uiPriority w:val="59"/>
    <w:rsid w:val="0002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Cunningham</dc:creator>
  <cp:keywords/>
  <cp:lastModifiedBy>Alison Telfer</cp:lastModifiedBy>
  <cp:revision>2</cp:revision>
  <cp:lastPrinted>2017-09-28T11:37:00Z</cp:lastPrinted>
  <dcterms:created xsi:type="dcterms:W3CDTF">2024-02-10T10:10:00Z</dcterms:created>
  <dcterms:modified xsi:type="dcterms:W3CDTF">2024-02-10T10:10:00Z</dcterms:modified>
</cp:coreProperties>
</file>